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EB" w:rsidRDefault="00B420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20EB" w:rsidRDefault="00B420EB">
      <w:pPr>
        <w:pStyle w:val="ConsPlusNormal"/>
        <w:jc w:val="both"/>
        <w:outlineLvl w:val="0"/>
      </w:pPr>
    </w:p>
    <w:p w:rsidR="00B420EB" w:rsidRDefault="00B420EB">
      <w:pPr>
        <w:pStyle w:val="ConsPlusTitle"/>
        <w:jc w:val="center"/>
      </w:pPr>
      <w:r>
        <w:t>ПРАВИТЕЛЬСТВО КРАСНОЯРСКОГО КРАЯ</w:t>
      </w:r>
    </w:p>
    <w:p w:rsidR="00B420EB" w:rsidRDefault="00B420EB">
      <w:pPr>
        <w:pStyle w:val="ConsPlusTitle"/>
        <w:jc w:val="center"/>
      </w:pPr>
    </w:p>
    <w:p w:rsidR="00B420EB" w:rsidRDefault="00B420EB">
      <w:pPr>
        <w:pStyle w:val="ConsPlusTitle"/>
        <w:jc w:val="center"/>
      </w:pPr>
      <w:r>
        <w:t>ПОСТАНОВЛЕНИЕ</w:t>
      </w:r>
    </w:p>
    <w:p w:rsidR="00B420EB" w:rsidRDefault="00B420EB">
      <w:pPr>
        <w:pStyle w:val="ConsPlusTitle"/>
        <w:jc w:val="center"/>
      </w:pPr>
      <w:r>
        <w:t>от 20 октября 2020 г. N 731-п</w:t>
      </w:r>
    </w:p>
    <w:p w:rsidR="00B420EB" w:rsidRDefault="00B420EB">
      <w:pPr>
        <w:pStyle w:val="ConsPlusTitle"/>
        <w:jc w:val="center"/>
      </w:pPr>
    </w:p>
    <w:p w:rsidR="00B420EB" w:rsidRDefault="00B420EB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B420EB" w:rsidRDefault="00B420EB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B420EB" w:rsidRDefault="00B420EB">
      <w:pPr>
        <w:pStyle w:val="ConsPlusTitle"/>
        <w:jc w:val="center"/>
      </w:pPr>
      <w:r>
        <w:t>НАСЕЛЕНИЯ КРАСНОЯРСКОГО КРАЯ ЗА III КВАРТАЛ 2020 ГОДА</w:t>
      </w:r>
    </w:p>
    <w:p w:rsidR="00B420EB" w:rsidRDefault="00B420EB">
      <w:pPr>
        <w:pStyle w:val="ConsPlusNormal"/>
        <w:jc w:val="both"/>
      </w:pPr>
    </w:p>
    <w:p w:rsidR="00B420EB" w:rsidRDefault="00B420E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Федерации",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17.12.2004 N 13-2780 "О порядке установления величины прожиточного минимума в крае",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Красноярского края от 24.10.2013 N 5-1683 "О потребительской корзине в Красноярском крае", </w:t>
      </w:r>
      <w:hyperlink r:id="rId9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06.11.2013 N 213-уг "О Методике исчисления величины прожиточного минимума в Красноярском крае" постановляю: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1. Установить величину прожиточного минимума за III квартал 2020 года: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в целом по Красноярскому краю в расчете на душу населения - 13409 рублей, для трудоспособного населения - 14186 рублей, для пенсионеров - 10426 рублей, для детей - 14095 рублей;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первой группы территорий Красноярского края на душу населения - 18786 рублей, для трудоспособного населения - 19323 рубля, для пенсионеров - 14462 рубля, для детей - 18932 рубля;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второй группы территорий Красноярского края на душу населения - 14731 рубль, для трудоспособного населения - 15538 рублей, для пенсионеров - 11709 рублей, для детей - 15283 рубля;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третьей группы территорий Красноярского края на душу населения - 12702 рубля, для трудоспособного населения - 13432 рубля, для пенсионеров - 10134 рубля, для детей - 13309 рублей.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2. Установить коэффициенты дифференциации величины прожиточного минимума для отдельных городских округов и муниципальных районов, входящих в первую и вторую группы территорий Красноярского края, в следующих размерах: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Эвенкийский район - 1,05, Таймырский Долгано-Ненецкий район (за исключением сельского поселения Хатанга) - 1,08, сельское поселение Хатанга - 1,82, Енисейский район - 1,27, Богучанский район - 1,26, Мотыгинский район - 1,21, город Енисейск - 1,19, Кежемский район - 1,17.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3. Установить величину прожиточного минимума за III квартал 2020 года для отдельных городских округов и муниципальных районов, входящих в первую и вторую группы территорий Красноярского края, с учетом коэффициента дифференциации в следующих размерах: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Эвенкийского района на душу населения - 19725 рублей, для трудоспособного населения - 20289 рублей, для пенсионеров - 15185 рублей, для детей - 19879 рублей;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Таймырского Долгано-Ненецкого района (за исключением сельского поселения Хатанга) на душу населения - 20289 рублей, для трудоспособного населения - 20869 рублей, для пенсионеров - 15619 рублей, для детей - 20447 рублей;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 xml:space="preserve">для сельского поселения Хатанга на душу населения - 34191 рубль, для трудоспособного </w:t>
      </w:r>
      <w:r>
        <w:lastRenderedPageBreak/>
        <w:t>населения - 35168 рублей, для пенсионеров - 26321 рубль, для детей - 34456 рублей;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Енисейского района на душу населения - 18708 рублей, для трудоспособного населения - 19733 рубля, для пенсионеров - 14870 рублей, для детей - 19409 рублей;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Богучанского района на душу населения - 18561 рубль, для трудоспособного населения - 19578 рублей, для пенсионеров - 14753 рубля, для детей - 19257 рублей;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Мотыгинского района на душу населения - 17825 рублей, для трудоспособного населения - 18801 рубль, для пенсионеров - 14168 рублей, для детей - 18492 рубля;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города Енисейска на душу населения - 17530 рублей, для трудоспособного населения - 18490 рублей, для пенсионеров - 13934 рубля, для детей - 18187 рублей;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для Кежемского района на душу населения - 17235 рублей, для трудоспособного населения - 18179 рублей, для пенсионеров - 13700 рублей, для детей - 17881 рубль.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4. Установить величину прожиточного минимума за III квартал 2020 года для Туруханского района на душу населения - 23347 рублей, для трудоспособного населения - 23989 рублей, для пенсионеров - 17951 рубль, для детей - 23622 рубля.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5.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B420EB" w:rsidRDefault="00B420EB">
      <w:pPr>
        <w:pStyle w:val="ConsPlusNormal"/>
        <w:spacing w:before="220"/>
        <w:ind w:firstLine="540"/>
        <w:jc w:val="both"/>
      </w:pPr>
      <w:r>
        <w:t>6. Постановление вступает в силу через 10 дней после его официального опубликования.</w:t>
      </w:r>
    </w:p>
    <w:p w:rsidR="00B420EB" w:rsidRDefault="00B420EB">
      <w:pPr>
        <w:pStyle w:val="ConsPlusNormal"/>
        <w:jc w:val="both"/>
      </w:pPr>
    </w:p>
    <w:p w:rsidR="00B420EB" w:rsidRDefault="00B420EB">
      <w:pPr>
        <w:pStyle w:val="ConsPlusNormal"/>
        <w:jc w:val="right"/>
      </w:pPr>
      <w:r>
        <w:t>Первый заместитель</w:t>
      </w:r>
    </w:p>
    <w:p w:rsidR="00B420EB" w:rsidRDefault="00B420EB">
      <w:pPr>
        <w:pStyle w:val="ConsPlusNormal"/>
        <w:jc w:val="right"/>
      </w:pPr>
      <w:r>
        <w:t>Губернатора края -</w:t>
      </w:r>
    </w:p>
    <w:p w:rsidR="00B420EB" w:rsidRDefault="00B420EB">
      <w:pPr>
        <w:pStyle w:val="ConsPlusNormal"/>
        <w:jc w:val="right"/>
      </w:pPr>
      <w:r>
        <w:t>председатель</w:t>
      </w:r>
    </w:p>
    <w:p w:rsidR="00B420EB" w:rsidRDefault="00B420EB">
      <w:pPr>
        <w:pStyle w:val="ConsPlusNormal"/>
        <w:jc w:val="right"/>
      </w:pPr>
      <w:r>
        <w:t>Правительства края</w:t>
      </w:r>
    </w:p>
    <w:p w:rsidR="00B420EB" w:rsidRDefault="00B420EB">
      <w:pPr>
        <w:pStyle w:val="ConsPlusNormal"/>
        <w:jc w:val="right"/>
      </w:pPr>
      <w:r>
        <w:t>Ю.А.ЛАПШИН</w:t>
      </w:r>
    </w:p>
    <w:p w:rsidR="00B420EB" w:rsidRDefault="00B420EB">
      <w:pPr>
        <w:pStyle w:val="ConsPlusNormal"/>
        <w:jc w:val="both"/>
      </w:pPr>
    </w:p>
    <w:p w:rsidR="00B420EB" w:rsidRDefault="00B420EB">
      <w:pPr>
        <w:pStyle w:val="ConsPlusNormal"/>
        <w:jc w:val="both"/>
      </w:pPr>
    </w:p>
    <w:p w:rsidR="00B420EB" w:rsidRDefault="00B420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ADC" w:rsidRDefault="00B420EB">
      <w:bookmarkStart w:id="0" w:name="_GoBack"/>
      <w:bookmarkEnd w:id="0"/>
    </w:p>
    <w:sectPr w:rsidR="00421ADC" w:rsidSect="00F6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EB"/>
    <w:rsid w:val="005E0229"/>
    <w:rsid w:val="00B420EB"/>
    <w:rsid w:val="00E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C8EC6-3896-47C4-A69B-0DBD39E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4779BF15498A992FDFD56619B3D20C1EB280CCCFAD2AB9760AF91F37F8444D6F3C9A21259BC49C97635B0D32DFECB60V5X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84779BF15498A992FDFD56619B3D20C1EB280CCFF8D5AD906FAF91F37F8444D6F3C9A20059E445C8742BB5DA38A89A2604F9DF2B58603282D260ACV6X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84779BF15498A992FDFD56619B3D20C1EB280CCFF9D7A59764AF91F37F8444D6F3C9A20059E445C8742EB4D138A89A2604F9DF2B58603282D260ACV6X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84779BF15498A992FDE35B77F7622FC1E27704C8FDD8FBCB33A9C6AC2F821196B3CFF7431DE941CF7F7FE09666F1CA604FF5DF37446131V9XC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D84779BF15498A992FDFD56619B3D20C1EB280CCCF2D4AA9263AF91F37F8444D6F3C9A21259BC49C97635B0D32DFECB60V5X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Елена Владимировна</dc:creator>
  <cp:keywords/>
  <dc:description/>
  <cp:lastModifiedBy>Баландина Елена Владимировна</cp:lastModifiedBy>
  <cp:revision>1</cp:revision>
  <dcterms:created xsi:type="dcterms:W3CDTF">2020-11-12T07:23:00Z</dcterms:created>
  <dcterms:modified xsi:type="dcterms:W3CDTF">2020-11-12T07:23:00Z</dcterms:modified>
</cp:coreProperties>
</file>